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wmf" ContentType="image/x-wmf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  <w:drawing>
          <wp:inline distT="0" distB="0" distL="0" distR="0">
            <wp:extent cx="6286500" cy="528955"/>
            <wp:effectExtent l="0" t="0" r="0" b="0"/>
            <wp:docPr id="1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528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firstLine="708"/>
        <w:jc w:val="right"/>
        <w:rPr/>
      </w:pPr>
      <w:r>
        <w:rPr/>
        <w:t>August 2026</w:t>
      </w:r>
    </w:p>
    <w:p>
      <w:pPr>
        <w:pStyle w:val="Titlugeneral"/>
        <w:rPr>
          <w:sz w:val="36"/>
          <w:szCs w:val="36"/>
        </w:rPr>
      </w:pPr>
      <w:r>
        <w:rPr>
          <w:color w:val="034EA2"/>
          <w:sz w:val="36"/>
          <w:szCs w:val="36"/>
        </w:rPr>
        <w:t>Comunicat</w:t>
      </w:r>
      <w:r>
        <w:rPr>
          <w:color w:val="034EA2"/>
          <w:spacing w:val="-1"/>
          <w:sz w:val="36"/>
          <w:szCs w:val="36"/>
        </w:rPr>
        <w:t xml:space="preserve"> </w:t>
      </w:r>
      <w:r>
        <w:rPr>
          <w:color w:val="034EA2"/>
          <w:sz w:val="36"/>
          <w:szCs w:val="36"/>
        </w:rPr>
        <w:t xml:space="preserve">de </w:t>
      </w:r>
      <w:r>
        <w:rPr>
          <w:color w:val="034EA2"/>
          <w:spacing w:val="-2"/>
          <w:sz w:val="36"/>
          <w:szCs w:val="36"/>
        </w:rPr>
        <w:t>presă</w:t>
      </w:r>
    </w:p>
    <w:p>
      <w:pPr>
        <w:pStyle w:val="Normal"/>
        <w:spacing w:before="425" w:after="160"/>
        <w:jc w:val="center"/>
        <w:rPr>
          <w:color w:val="034EA2"/>
          <w:spacing w:val="-8"/>
          <w:sz w:val="28"/>
          <w:szCs w:val="28"/>
        </w:rPr>
      </w:pPr>
      <w:r>
        <w:rPr>
          <w:color w:val="034EA2"/>
          <w:spacing w:val="-8"/>
          <w:sz w:val="28"/>
          <w:szCs w:val="28"/>
        </w:rPr>
        <w:t>„</w:t>
      </w:r>
      <w:r>
        <w:rPr>
          <w:color w:val="034EA2"/>
          <w:spacing w:val="-8"/>
          <w:sz w:val="28"/>
          <w:szCs w:val="28"/>
        </w:rPr>
        <w:t>PNRR:</w:t>
      </w:r>
      <w:r>
        <w:rPr>
          <w:color w:val="034EA2"/>
          <w:spacing w:val="-17"/>
          <w:sz w:val="28"/>
          <w:szCs w:val="28"/>
        </w:rPr>
        <w:t xml:space="preserve"> </w:t>
      </w:r>
      <w:r>
        <w:rPr>
          <w:color w:val="034EA2"/>
          <w:spacing w:val="-8"/>
          <w:sz w:val="28"/>
          <w:szCs w:val="28"/>
        </w:rPr>
        <w:t>Fonduri</w:t>
      </w:r>
      <w:r>
        <w:rPr>
          <w:color w:val="034EA2"/>
          <w:spacing w:val="-16"/>
          <w:sz w:val="28"/>
          <w:szCs w:val="28"/>
        </w:rPr>
        <w:t xml:space="preserve"> </w:t>
      </w:r>
      <w:r>
        <w:rPr>
          <w:color w:val="034EA2"/>
          <w:spacing w:val="-8"/>
          <w:sz w:val="28"/>
          <w:szCs w:val="28"/>
        </w:rPr>
        <w:t>pentru</w:t>
      </w:r>
      <w:r>
        <w:rPr>
          <w:color w:val="034EA2"/>
          <w:spacing w:val="-17"/>
          <w:sz w:val="28"/>
          <w:szCs w:val="28"/>
        </w:rPr>
        <w:t xml:space="preserve"> </w:t>
      </w:r>
      <w:r>
        <w:rPr>
          <w:color w:val="034EA2"/>
          <w:spacing w:val="-8"/>
          <w:sz w:val="28"/>
          <w:szCs w:val="28"/>
        </w:rPr>
        <w:t>România</w:t>
      </w:r>
      <w:r>
        <w:rPr>
          <w:color w:val="034EA2"/>
          <w:spacing w:val="-16"/>
          <w:sz w:val="28"/>
          <w:szCs w:val="28"/>
        </w:rPr>
        <w:t xml:space="preserve"> </w:t>
      </w:r>
      <w:r>
        <w:rPr>
          <w:color w:val="034EA2"/>
          <w:spacing w:val="-8"/>
          <w:sz w:val="28"/>
          <w:szCs w:val="28"/>
        </w:rPr>
        <w:t>modernă</w:t>
      </w:r>
      <w:r>
        <w:rPr>
          <w:color w:val="034EA2"/>
          <w:spacing w:val="-16"/>
          <w:sz w:val="28"/>
          <w:szCs w:val="28"/>
        </w:rPr>
        <w:t xml:space="preserve"> </w:t>
      </w:r>
      <w:r>
        <w:rPr>
          <w:color w:val="034EA2"/>
          <w:spacing w:val="-8"/>
          <w:sz w:val="28"/>
          <w:szCs w:val="28"/>
        </w:rPr>
        <w:t>și</w:t>
      </w:r>
      <w:r>
        <w:rPr>
          <w:color w:val="034EA2"/>
          <w:spacing w:val="-17"/>
          <w:sz w:val="28"/>
          <w:szCs w:val="28"/>
        </w:rPr>
        <w:t xml:space="preserve"> </w:t>
      </w:r>
      <w:r>
        <w:rPr>
          <w:color w:val="034EA2"/>
          <w:spacing w:val="-8"/>
          <w:sz w:val="28"/>
          <w:szCs w:val="28"/>
        </w:rPr>
        <w:t>reformată!“</w:t>
      </w:r>
    </w:p>
    <w:p>
      <w:pPr>
        <w:pStyle w:val="Normal"/>
        <w:spacing w:before="425" w:after="160"/>
        <w:jc w:val="center"/>
        <w:rPr>
          <w:sz w:val="28"/>
          <w:szCs w:val="28"/>
        </w:rPr>
      </w:pPr>
      <w:r>
        <w:rPr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spacing w:lineRule="auto" w:line="276"/>
        <w:ind w:firstLine="708"/>
        <w:jc w:val="both"/>
        <w:rPr>
          <w:sz w:val="24"/>
          <w:szCs w:val="24"/>
        </w:rPr>
      </w:pPr>
      <w:bookmarkStart w:id="2" w:name="_Hlk237245588"/>
      <w:r>
        <w:rPr>
          <w:b/>
          <w:sz w:val="24"/>
          <w:szCs w:val="24"/>
        </w:rPr>
        <w:t xml:space="preserve">COMUNA URECHESTI </w:t>
      </w:r>
      <w:r>
        <w:rPr>
          <w:sz w:val="24"/>
          <w:szCs w:val="24"/>
        </w:rPr>
        <w:t xml:space="preserve">a semnat contractul de finanțare nr. 457/10.08.2026 pentru proiectul </w:t>
      </w:r>
      <w:r>
        <w:rPr>
          <w:b/>
          <w:sz w:val="24"/>
          <w:szCs w:val="24"/>
        </w:rPr>
        <w:t>„</w:t>
      </w:r>
      <w:r>
        <w:rPr>
          <w:b/>
          <w:i/>
          <w:sz w:val="24"/>
          <w:szCs w:val="24"/>
        </w:rPr>
        <w:t>DIGITALIZAREA TURISMULUI LOCAL AL COMUNEI URECHESTI, JUDETUL VRANCEA”</w:t>
      </w:r>
      <w:r>
        <w:rPr>
          <w:i/>
          <w:sz w:val="24"/>
          <w:szCs w:val="24"/>
        </w:rPr>
        <w:t xml:space="preserve"> (Nr. ordine – 70), </w:t>
      </w:r>
      <w:r>
        <w:rPr>
          <w:sz w:val="24"/>
          <w:szCs w:val="24"/>
        </w:rPr>
        <w:t>depus în cadrul PNRR/2026/C11/REFORMA 1.</w:t>
      </w:r>
    </w:p>
    <w:p>
      <w:pPr>
        <w:pStyle w:val="Normal"/>
        <w:spacing w:lineRule="auto" w:line="276"/>
        <w:ind w:firstLine="708"/>
        <w:jc w:val="both"/>
        <w:rPr>
          <w:bCs/>
          <w:i/>
          <w:i/>
          <w:sz w:val="24"/>
          <w:szCs w:val="24"/>
        </w:rPr>
      </w:pPr>
      <w:r>
        <w:rPr>
          <w:sz w:val="24"/>
          <w:szCs w:val="24"/>
        </w:rPr>
        <w:t xml:space="preserve">Proiectul este finanțat prin </w:t>
      </w:r>
      <w:r>
        <w:rPr>
          <w:b/>
          <w:i/>
          <w:sz w:val="24"/>
          <w:szCs w:val="24"/>
        </w:rPr>
        <w:t xml:space="preserve">Planul Național de Redresare și Reziliență (PNRR), </w:t>
      </w:r>
      <w:r>
        <w:rPr>
          <w:bCs/>
          <w:i/>
          <w:sz w:val="24"/>
          <w:szCs w:val="24"/>
        </w:rPr>
        <w:t>PILONUL IV. COEZIUNEA SOCIALĂ ȘI TERITORIALĂ, COMPONENTA C11.TURISM ȘI CULTURĂ, REFORMA R1 - OPERAȚIONALIZAREA ORGANIZAȚIILOR DE MANAGEMENT AL DESTINAȚIEI (OMD-URI).</w:t>
      </w:r>
      <w:r>
        <w:rPr>
          <w:bCs/>
          <w:iCs/>
          <w:sz w:val="24"/>
          <w:szCs w:val="24"/>
        </w:rPr>
        <w:t xml:space="preserve"> </w:t>
      </w:r>
    </w:p>
    <w:p>
      <w:pPr>
        <w:pStyle w:val="Normal"/>
        <w:spacing w:lineRule="auto" w:line="276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Valoare totală a contractului de finanțare este de </w:t>
      </w:r>
      <w:r>
        <w:rPr>
          <w:b/>
          <w:bCs/>
          <w:sz w:val="24"/>
          <w:szCs w:val="24"/>
        </w:rPr>
        <w:t>650.810,60 lei</w:t>
      </w:r>
      <w:r>
        <w:rPr>
          <w:sz w:val="24"/>
          <w:szCs w:val="24"/>
        </w:rPr>
        <w:t xml:space="preserve">, din care valoarea nerambursabilă finanțată din PNRR este de </w:t>
      </w:r>
      <w:r>
        <w:rPr>
          <w:b/>
          <w:bCs/>
          <w:sz w:val="24"/>
          <w:szCs w:val="24"/>
        </w:rPr>
        <w:t>532.860,00 lei</w:t>
      </w:r>
      <w:r>
        <w:rPr>
          <w:b/>
          <w:sz w:val="24"/>
          <w:szCs w:val="24"/>
        </w:rPr>
        <w:t>.</w:t>
      </w:r>
      <w:bookmarkEnd w:id="2"/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o-RO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o-RO"/>
        </w:rPr>
        <w:t xml:space="preserve">Prin intermediul parteneriatului cu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o-RO"/>
        </w:rPr>
        <w:t>OMD Ținutul Vrancei</w:t>
      </w:r>
      <w:r>
        <w:rPr>
          <w:rFonts w:eastAsia="Times New Roman" w:cs="Times New Roman" w:ascii="Times New Roman" w:hAnsi="Times New Roman"/>
          <w:sz w:val="24"/>
          <w:szCs w:val="24"/>
          <w:lang w:eastAsia="ro-RO"/>
        </w:rPr>
        <w:t>, proiectul își propune să convertească aceste resurse într-o experiență turistică modernă, interactivă și ușor accesibilă. Scopul central îl reprezintă dezvoltarea unei infrastructuri digitale integrate care va crește vizibilitatea localității pe harta turistică regională și națională.</w:t>
      </w:r>
    </w:p>
    <w:p>
      <w:pPr>
        <w:pStyle w:val="Normal"/>
        <w:spacing w:lineRule="auto" w:line="240" w:beforeAutospacing="1" w:afterAutospacing="1"/>
        <w:jc w:val="both"/>
        <w:rPr>
          <w:rFonts w:ascii="Times New Roman" w:hAnsi="Times New Roman" w:eastAsia="Times New Roman" w:cs="Times New Roman"/>
          <w:sz w:val="24"/>
          <w:szCs w:val="24"/>
          <w:lang w:eastAsia="ro-RO"/>
        </w:rPr>
      </w:pPr>
      <w:r>
        <w:rPr>
          <w:rFonts w:eastAsia="Times New Roman" w:cs="Times New Roman" w:ascii="Times New Roman" w:hAnsi="Times New Roman"/>
          <w:lang w:eastAsia="ro-RO"/>
        </w:rPr>
        <w:t>Comuna mai este cunoscută</w:t>
      </w:r>
      <w:r>
        <w:rPr>
          <w:rFonts w:eastAsia="Times New Roman" w:cs="Times New Roman" w:ascii="Times New Roman" w:hAnsi="Times New Roman"/>
          <w:lang w:eastAsia="ro-RO"/>
        </w:rPr>
        <w:t xml:space="preserve"> și </w:t>
      </w:r>
      <w:r>
        <w:rPr>
          <w:rFonts w:eastAsia="Times New Roman" w:cs="Times New Roman" w:ascii="Times New Roman" w:hAnsi="Times New Roman"/>
          <w:lang w:eastAsia="ro-RO"/>
        </w:rPr>
        <w:t xml:space="preserve">sub denumirea </w:t>
      </w:r>
      <w:r>
        <w:rPr>
          <w:rFonts w:eastAsia="Times New Roman" w:cs="Times New Roman" w:ascii="Times New Roman" w:hAnsi="Times New Roman"/>
          <w:bCs/>
          <w:lang w:eastAsia="ro-RO"/>
        </w:rPr>
        <w:t xml:space="preserve">„poarta podgoriilor”. </w:t>
      </w:r>
      <w:r>
        <w:rPr>
          <w:rFonts w:eastAsia="Times New Roman" w:cs="Times New Roman" w:ascii="Times New Roman" w:hAnsi="Times New Roman"/>
          <w:bCs/>
          <w:lang w:eastAsia="ro-RO"/>
        </w:rPr>
        <w:t>Aceasta se află în</w:t>
      </w:r>
      <w:r>
        <w:rPr>
          <w:rFonts w:eastAsia="Times New Roman" w:cs="Times New Roman" w:ascii="Times New Roman" w:hAnsi="Times New Roman"/>
          <w:lang w:eastAsia="ro-RO"/>
        </w:rPr>
        <w:t xml:space="preserve"> sudul județului Vrancea, </w:t>
      </w:r>
      <w:r>
        <w:rPr>
          <w:rFonts w:eastAsia="Times New Roman" w:cs="Times New Roman" w:ascii="Times New Roman" w:hAnsi="Times New Roman"/>
          <w:lang w:eastAsia="ro-RO"/>
        </w:rPr>
        <w:t xml:space="preserve">și </w:t>
      </w:r>
      <w:r>
        <w:rPr>
          <w:rFonts w:eastAsia="Times New Roman" w:cs="Times New Roman" w:ascii="Times New Roman" w:hAnsi="Times New Roman"/>
          <w:lang w:eastAsia="ro-RO"/>
        </w:rPr>
        <w:t>beneficiază de un potențial turistic valoros, concentrat pe enoturism (turism viticol), peisaj cultural și patrimoniu religios.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left"/>
        <w:outlineLvl w:val="3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o-RO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o-RO"/>
        </w:rPr>
        <w:t xml:space="preserve">Comuna </w:t>
      </w:r>
      <w:r>
        <w:rPr>
          <w:rFonts w:eastAsia="Times New Roman" w:cs="Times New Roman" w:ascii="Times New Roman" w:hAnsi="Times New Roman"/>
          <w:sz w:val="24"/>
          <w:szCs w:val="24"/>
          <w:lang w:eastAsia="ro-RO"/>
        </w:rPr>
        <w:t>Urechești dispune de resurse turistice valoroase, accesul turiștilor la informație și vizibilitatea destinației au fost limitate în lipsa canalelor digitale moderne.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jc w:val="left"/>
        <w:outlineLvl w:val="3"/>
        <w:rPr>
          <w:rFonts w:ascii="Times New Roman" w:hAnsi="Times New Roman" w:eastAsia="Times New Roman" w:cs="Times New Roman"/>
          <w:b/>
          <w:b/>
          <w:bCs/>
          <w:sz w:val="24"/>
          <w:szCs w:val="24"/>
          <w:lang w:eastAsia="ro-RO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o-RO"/>
        </w:rPr>
        <w:t xml:space="preserve">Integrarea </w:t>
      </w:r>
      <w:r>
        <w:rPr>
          <w:rFonts w:eastAsia="Times New Roman" w:cs="Times New Roman" w:ascii="Times New Roman" w:hAnsi="Times New Roman"/>
          <w:sz w:val="24"/>
          <w:szCs w:val="24"/>
          <w:lang w:eastAsia="ro-RO"/>
        </w:rPr>
        <w:t>comunei vrâncene Urechești</w:t>
      </w:r>
      <w:r>
        <w:rPr>
          <w:rFonts w:eastAsia="Times New Roman" w:cs="Times New Roman" w:ascii="Times New Roman" w:hAnsi="Times New Roman"/>
          <w:sz w:val="24"/>
          <w:szCs w:val="24"/>
          <w:lang w:eastAsia="ro-RO"/>
        </w:rPr>
        <w:t xml:space="preserve"> în Organizația de Management al Destinației (OMD Ținutul Vrancei) asigură includerea localității în rute naționale și regionale, promovare unitară și consolidarea comunei ca punct de oprire pe harta turistică a Vrancei. </w:t>
      </w:r>
    </w:p>
    <w:p>
      <w:pPr>
        <w:pStyle w:val="Normal"/>
        <w:spacing w:lineRule="auto" w:line="276" w:before="0" w:after="120"/>
        <w:ind w:right="115" w:hanging="0"/>
        <w:jc w:val="both"/>
        <w:rPr>
          <w:rFonts w:cs="Calibr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Perioada de implementare a proiectului este cuprinsă în intervalul 01.12. 2025 - 31 august 2026.</w:t>
      </w:r>
    </w:p>
    <w:p>
      <w:pPr>
        <w:pStyle w:val="Normal"/>
        <w:spacing w:lineRule="auto" w:line="276" w:before="0" w:after="120"/>
        <w:ind w:right="115" w:firstLine="708"/>
        <w:jc w:val="both"/>
        <w:rPr>
          <w:rFonts w:ascii="Calibri" w:hAnsi="Calibri" w:eastAsia="Times New Roman" w:cs="Calibri"/>
          <w:sz w:val="24"/>
          <w:szCs w:val="24"/>
          <w:lang w:val="en-US"/>
        </w:rPr>
      </w:pPr>
      <w:r>
        <w:rPr>
          <w:rFonts w:eastAsia="Times New Roman" w:cs="Calibri"/>
          <w:sz w:val="24"/>
          <w:szCs w:val="24"/>
          <w:lang w:val="en-US"/>
        </w:rPr>
      </w:r>
    </w:p>
    <w:p>
      <w:pPr>
        <w:pStyle w:val="Normal"/>
        <w:spacing w:lineRule="auto" w:line="276" w:before="0" w:after="120"/>
        <w:ind w:right="115" w:hanging="0"/>
        <w:jc w:val="both"/>
        <w:rPr>
          <w:rFonts w:cs="Calibr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Date de contact</w:t>
      </w:r>
    </w:p>
    <w:p>
      <w:pPr>
        <w:pStyle w:val="Normal"/>
        <w:spacing w:lineRule="auto" w:line="276" w:before="0" w:after="120"/>
        <w:ind w:right="115" w:hanging="0"/>
        <w:jc w:val="both"/>
        <w:rPr>
          <w:rFonts w:cs="Calibri"/>
          <w:b/>
          <w:b/>
          <w:sz w:val="24"/>
          <w:szCs w:val="24"/>
        </w:rPr>
      </w:pPr>
      <w:r>
        <w:rPr>
          <w:rFonts w:cs="Calibri" w:cstheme="minorHAnsi"/>
          <w:b/>
          <w:sz w:val="24"/>
          <w:szCs w:val="24"/>
        </w:rPr>
        <w:t>Tel.:  0722699086</w:t>
      </w:r>
    </w:p>
    <w:p>
      <w:pPr>
        <w:pStyle w:val="Default"/>
        <w:jc w:val="both"/>
        <w:rPr>
          <w:rFonts w:ascii="Calibri" w:hAnsi="Calibri" w:cs="Calibri"/>
          <w:i/>
          <w:i/>
          <w:iCs/>
          <w:color w:val="0000FF"/>
          <w:sz w:val="20"/>
          <w:szCs w:val="20"/>
          <w:u w:val="single"/>
        </w:rPr>
      </w:pPr>
      <w:r>
        <w:rPr>
          <w:rFonts w:cs="Calibri" w:ascii="Calibri" w:hAnsi="Calibri" w:asciiTheme="minorHAnsi" w:cstheme="minorHAnsi" w:hAnsiTheme="minorHAnsi"/>
          <w:color w:val="2E74B5" w:themeColor="accent1" w:themeShade="bf"/>
          <w:u w:val="single"/>
        </w:rPr>
        <w:t>primariaurechesti@yahoo.com</w:t>
      </w:r>
    </w:p>
    <w:sectPr>
      <w:headerReference w:type="default" r:id="rId3"/>
      <w:footerReference w:type="default" r:id="rId4"/>
      <w:type w:val="nextPage"/>
      <w:pgSz w:w="11906" w:h="16838"/>
      <w:pgMar w:left="1080" w:right="926" w:gutter="0" w:header="270" w:top="327" w:footer="0" w:bottom="9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Calibri Light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rebuchet MS"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40"/>
      <w:jc w:val="center"/>
      <w:rPr>
        <w:rFonts w:ascii="Arial" w:hAnsi="Arial" w:cs="Arial"/>
        <w:color w:val="034EA2"/>
        <w:spacing w:val="-4"/>
        <w:sz w:val="16"/>
      </w:rPr>
    </w:pPr>
    <w:r>
      <mc:AlternateContent>
        <mc:Choice Requires="wpg">
          <w:drawing>
            <wp:anchor behindDoc="1" distT="0" distB="0" distL="0" distR="0" simplePos="0" locked="0" layoutInCell="0" allowOverlap="1" relativeHeight="3" wp14:anchorId="482B3FF1">
              <wp:simplePos x="0" y="0"/>
              <wp:positionH relativeFrom="page">
                <wp:posOffset>-47625</wp:posOffset>
              </wp:positionH>
              <wp:positionV relativeFrom="page">
                <wp:posOffset>10065385</wp:posOffset>
              </wp:positionV>
              <wp:extent cx="7560310" cy="18415"/>
              <wp:effectExtent l="0" t="0" r="0" b="0"/>
              <wp:wrapNone/>
              <wp:docPr id="2" name="Group 1566079356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360" cy="18360"/>
                        <a:chOff x="0" y="0"/>
                        <a:chExt cx="7560360" cy="18360"/>
                      </a:xfrm>
                    </wpg:grpSpPr>
                    <wps:wsp>
                      <wps:cNvSpPr/>
                      <wps:spPr>
                        <a:xfrm>
                          <a:off x="0" y="0"/>
                          <a:ext cx="2519640" cy="18360"/>
                        </a:xfrm>
                        <a:custGeom>
                          <a:avLst/>
                          <a:gdLst>
                            <a:gd name="textAreaLeft" fmla="*/ 0 w 1428480"/>
                            <a:gd name="textAreaRight" fmla="*/ 1428840 w 1428480"/>
                            <a:gd name="textAreaTop" fmla="*/ 0 h 10440"/>
                            <a:gd name="textAreaBottom" fmla="*/ 10800 h 10440"/>
                          </a:gdLst>
                          <a:ahLst/>
                          <a:rect l="textAreaLeft" t="textAreaTop" r="textAreaRight" b="textAreaBottom"/>
                          <a:pathLst>
                            <a:path w="2520315" h="18415">
                              <a:moveTo>
                                <a:pt x="2519997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2519997" y="17995"/>
                              </a:lnTo>
                              <a:lnTo>
                                <a:pt x="251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29c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2520360" y="0"/>
                          <a:ext cx="2520360" cy="18360"/>
                        </a:xfrm>
                        <a:custGeom>
                          <a:avLst/>
                          <a:gdLst>
                            <a:gd name="textAreaLeft" fmla="*/ 0 w 1428840"/>
                            <a:gd name="textAreaRight" fmla="*/ 1429200 w 1428840"/>
                            <a:gd name="textAreaTop" fmla="*/ 0 h 10440"/>
                            <a:gd name="textAreaBottom" fmla="*/ 10800 h 10440"/>
                          </a:gdLst>
                          <a:ahLst/>
                          <a:rect l="textAreaLeft" t="textAreaTop" r="textAreaRight" b="textAreaBottom"/>
                          <a:pathLst>
                            <a:path w="2520315" h="18415">
                              <a:moveTo>
                                <a:pt x="2519997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2519997" y="17995"/>
                              </a:lnTo>
                              <a:lnTo>
                                <a:pt x="251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de16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  <wps:wsp>
                      <wps:cNvSpPr/>
                      <wps:spPr>
                        <a:xfrm>
                          <a:off x="5040720" y="0"/>
                          <a:ext cx="2519640" cy="18360"/>
                        </a:xfrm>
                        <a:custGeom>
                          <a:avLst/>
                          <a:gdLst>
                            <a:gd name="textAreaLeft" fmla="*/ 0 w 1428480"/>
                            <a:gd name="textAreaRight" fmla="*/ 1428840 w 1428480"/>
                            <a:gd name="textAreaTop" fmla="*/ 0 h 10440"/>
                            <a:gd name="textAreaBottom" fmla="*/ 10800 h 10440"/>
                          </a:gdLst>
                          <a:ahLst/>
                          <a:rect l="textAreaLeft" t="textAreaTop" r="textAreaRight" b="textAreaBottom"/>
                          <a:pathLst>
                            <a:path w="2520315" h="18415">
                              <a:moveTo>
                                <a:pt x="2519997" y="0"/>
                              </a:moveTo>
                              <a:lnTo>
                                <a:pt x="0" y="0"/>
                              </a:lnTo>
                              <a:lnTo>
                                <a:pt x="0" y="17995"/>
                              </a:lnTo>
                              <a:lnTo>
                                <a:pt x="2519997" y="17995"/>
                              </a:lnTo>
                              <a:lnTo>
                                <a:pt x="25199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3d39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oup 1566079356" style="position:absolute;margin-left:-3.75pt;margin-top:792.55pt;width:595.35pt;height:1.45pt" coordorigin="-75,15851" coordsize="11907,29"/>
          </w:pict>
        </mc:Fallback>
      </mc:AlternateContent>
    </w:r>
    <w:r>
      <w:rPr>
        <w:rFonts w:cs="Arial" w:ascii="Arial" w:hAnsi="Arial"/>
        <w:color w:val="034EA2"/>
        <w:spacing w:val="-4"/>
        <w:sz w:val="16"/>
      </w:rPr>
      <w:t>„</w:t>
    </w:r>
    <w:r>
      <w:rPr>
        <w:rFonts w:cs="Arial" w:ascii="Arial" w:hAnsi="Arial"/>
        <w:color w:val="034EA2"/>
        <w:spacing w:val="-4"/>
        <w:sz w:val="16"/>
      </w:rPr>
      <w:t>Conținutul</w:t>
    </w:r>
    <w:r>
      <w:rPr>
        <w:rFonts w:cs="Arial" w:ascii="Arial" w:hAnsi="Arial"/>
        <w:color w:val="034EA2"/>
        <w:spacing w:val="-5"/>
        <w:sz w:val="16"/>
      </w:rPr>
      <w:t xml:space="preserve"> </w:t>
    </w:r>
    <w:r>
      <w:rPr>
        <w:rFonts w:cs="Arial" w:ascii="Arial" w:hAnsi="Arial"/>
        <w:color w:val="034EA2"/>
        <w:spacing w:val="-4"/>
        <w:sz w:val="16"/>
      </w:rPr>
      <w:t>acestui material</w:t>
    </w:r>
    <w:r>
      <w:rPr>
        <w:rFonts w:cs="Arial" w:ascii="Arial" w:hAnsi="Arial"/>
        <w:color w:val="034EA2"/>
        <w:spacing w:val="-5"/>
        <w:sz w:val="16"/>
      </w:rPr>
      <w:t xml:space="preserve"> </w:t>
    </w:r>
    <w:r>
      <w:rPr>
        <w:rFonts w:cs="Arial" w:ascii="Arial" w:hAnsi="Arial"/>
        <w:color w:val="034EA2"/>
        <w:spacing w:val="-4"/>
        <w:sz w:val="16"/>
      </w:rPr>
      <w:t>nu reprezintă</w:t>
    </w:r>
    <w:r>
      <w:rPr>
        <w:rFonts w:cs="Arial" w:ascii="Arial" w:hAnsi="Arial"/>
        <w:color w:val="034EA2"/>
        <w:spacing w:val="-5"/>
        <w:sz w:val="16"/>
      </w:rPr>
      <w:t xml:space="preserve"> </w:t>
    </w:r>
    <w:r>
      <w:rPr>
        <w:rFonts w:cs="Arial" w:ascii="Arial" w:hAnsi="Arial"/>
        <w:color w:val="034EA2"/>
        <w:spacing w:val="-4"/>
        <w:sz w:val="16"/>
      </w:rPr>
      <w:t>în mod obligatoriu</w:t>
    </w:r>
    <w:r>
      <w:rPr>
        <w:rFonts w:cs="Arial" w:ascii="Arial" w:hAnsi="Arial"/>
        <w:color w:val="034EA2"/>
        <w:spacing w:val="-5"/>
        <w:sz w:val="16"/>
      </w:rPr>
      <w:t xml:space="preserve"> </w:t>
    </w:r>
    <w:r>
      <w:rPr>
        <w:rFonts w:cs="Arial" w:ascii="Arial" w:hAnsi="Arial"/>
        <w:color w:val="034EA2"/>
        <w:spacing w:val="-4"/>
        <w:sz w:val="16"/>
      </w:rPr>
      <w:t>poziția oficială</w:t>
    </w:r>
    <w:r>
      <w:rPr>
        <w:rFonts w:cs="Arial" w:ascii="Arial" w:hAnsi="Arial"/>
        <w:color w:val="034EA2"/>
        <w:spacing w:val="-5"/>
        <w:sz w:val="16"/>
      </w:rPr>
      <w:t xml:space="preserve"> </w:t>
    </w:r>
    <w:r>
      <w:rPr>
        <w:rFonts w:cs="Arial" w:ascii="Arial" w:hAnsi="Arial"/>
        <w:color w:val="034EA2"/>
        <w:spacing w:val="-4"/>
        <w:sz w:val="16"/>
      </w:rPr>
      <w:t>a Uniunii Europene</w:t>
    </w:r>
    <w:r>
      <w:rPr>
        <w:rFonts w:cs="Arial" w:ascii="Arial" w:hAnsi="Arial"/>
        <w:color w:val="034EA2"/>
        <w:spacing w:val="-5"/>
        <w:sz w:val="16"/>
      </w:rPr>
      <w:t xml:space="preserve"> </w:t>
    </w:r>
    <w:r>
      <w:rPr>
        <w:rFonts w:cs="Arial" w:ascii="Arial" w:hAnsi="Arial"/>
        <w:color w:val="034EA2"/>
        <w:spacing w:val="-4"/>
        <w:sz w:val="16"/>
      </w:rPr>
      <w:t>sau a</w:t>
    </w:r>
    <w:r>
      <w:rPr>
        <w:rFonts w:cs="Arial" w:ascii="Arial" w:hAnsi="Arial"/>
        <w:color w:val="034EA2"/>
        <w:spacing w:val="-5"/>
        <w:sz w:val="16"/>
      </w:rPr>
      <w:t xml:space="preserve"> </w:t>
    </w:r>
    <w:r>
      <w:rPr>
        <w:rFonts w:cs="Arial" w:ascii="Arial" w:hAnsi="Arial"/>
        <w:color w:val="034EA2"/>
        <w:spacing w:val="-4"/>
        <w:sz w:val="16"/>
      </w:rPr>
      <w:t>Guvernului României“.</w:t>
    </w:r>
  </w:p>
  <w:p>
    <w:pPr>
      <w:pStyle w:val="Titlu1"/>
      <w:spacing w:lineRule="auto" w:line="240"/>
      <w:ind w:left="1" w:hanging="0"/>
      <w:jc w:val="center"/>
      <w:rPr/>
    </w:pPr>
    <w:r>
      <w:rPr>
        <w:color w:val="034EA2"/>
      </w:rPr>
      <w:t>„</w:t>
    </w:r>
    <w:r>
      <w:rPr>
        <w:color w:val="034EA2"/>
      </w:rPr>
      <w:t>PNRR.</w:t>
    </w:r>
    <w:r>
      <w:rPr>
        <w:color w:val="034EA2"/>
        <w:spacing w:val="-3"/>
      </w:rPr>
      <w:t xml:space="preserve"> </w:t>
    </w:r>
    <w:r>
      <w:rPr>
        <w:color w:val="034EA2"/>
      </w:rPr>
      <w:t>Finanțat</w:t>
    </w:r>
    <w:r>
      <w:rPr>
        <w:color w:val="034EA2"/>
        <w:spacing w:val="-2"/>
      </w:rPr>
      <w:t xml:space="preserve"> </w:t>
    </w:r>
    <w:r>
      <w:rPr>
        <w:color w:val="034EA2"/>
      </w:rPr>
      <w:t>de</w:t>
    </w:r>
    <w:r>
      <w:rPr>
        <w:color w:val="034EA2"/>
        <w:spacing w:val="-3"/>
      </w:rPr>
      <w:t xml:space="preserve"> </w:t>
    </w:r>
    <w:r>
      <w:rPr>
        <w:color w:val="034EA2"/>
      </w:rPr>
      <w:t>Uniunea</w:t>
    </w:r>
    <w:r>
      <w:rPr>
        <w:color w:val="034EA2"/>
        <w:spacing w:val="-2"/>
      </w:rPr>
      <w:t xml:space="preserve"> </w:t>
    </w:r>
    <w:r>
      <w:rPr>
        <w:color w:val="034EA2"/>
      </w:rPr>
      <w:t>Europeană</w:t>
    </w:r>
    <w:r>
      <w:rPr>
        <w:color w:val="034EA2"/>
        <w:spacing w:val="-3"/>
      </w:rPr>
      <w:t xml:space="preserve"> </w:t>
    </w:r>
    <w:r>
      <w:rPr>
        <w:color w:val="034EA2"/>
      </w:rPr>
      <w:t>-</w:t>
    </w:r>
    <w:r>
      <w:rPr>
        <w:color w:val="034EA2"/>
        <w:spacing w:val="-2"/>
      </w:rPr>
      <w:t xml:space="preserve"> UrmătoareaGenerațieUE“</w:t>
    </w:r>
  </w:p>
  <w:p>
    <w:pPr>
      <w:pStyle w:val="Normal"/>
      <w:tabs>
        <w:tab w:val="clear" w:pos="708"/>
        <w:tab w:val="left" w:pos="3617" w:leader="none"/>
      </w:tabs>
      <w:spacing w:before="233" w:after="160"/>
      <w:rPr>
        <w:sz w:val="20"/>
      </w:rPr>
    </w:pPr>
    <w:r>
      <w:rPr>
        <w:rFonts w:cs="Arial" w:ascii="Arial" w:hAnsi="Arial"/>
        <w:color w:val="034EA2"/>
        <w:sz w:val="20"/>
      </w:rPr>
      <w:t xml:space="preserve">        </w:t>
    </w:r>
    <w:r>
      <w:rPr>
        <w:rFonts w:cs="Arial" w:ascii="Arial" w:hAnsi="Arial"/>
        <w:color w:val="034EA2"/>
        <w:sz w:val="20"/>
      </w:rPr>
      <w:t>Website</w:t>
    </w:r>
    <w:r>
      <w:rPr>
        <w:rFonts w:cs="Arial" w:ascii="Arial" w:hAnsi="Arial"/>
        <w:color w:val="034EA2"/>
        <w:spacing w:val="-5"/>
        <w:sz w:val="20"/>
      </w:rPr>
      <w:t xml:space="preserve"> </w:t>
    </w:r>
    <w:r>
      <w:rPr>
        <w:rFonts w:cs="Arial" w:ascii="Arial" w:hAnsi="Arial"/>
        <w:color w:val="034EA2"/>
        <w:sz w:val="20"/>
      </w:rPr>
      <w:t>-</w:t>
    </w:r>
    <w:r>
      <w:rPr>
        <w:rFonts w:cs="Arial" w:ascii="Arial" w:hAnsi="Arial"/>
        <w:color w:val="034EA2"/>
        <w:spacing w:val="-4"/>
        <w:sz w:val="20"/>
      </w:rPr>
      <w:t xml:space="preserve"> </w:t>
    </w:r>
    <w:r>
      <w:rPr>
        <w:rFonts w:cs="Arial" w:ascii="Arial" w:hAnsi="Arial"/>
        <w:color w:val="034EA2"/>
        <w:spacing w:val="-2"/>
        <w:sz w:val="20"/>
      </w:rPr>
      <w:t>https://mfe.gov.ro/pnrr/</w:t>
    </w:r>
    <w:r>
      <w:rPr>
        <w:rFonts w:cs="Arial" w:ascii="Arial" w:hAnsi="Arial"/>
        <w:color w:val="034EA2"/>
        <w:sz w:val="20"/>
      </w:rPr>
      <w:tab/>
      <w:t xml:space="preserve">                       Facebook</w:t>
    </w:r>
    <w:r>
      <w:rPr>
        <w:rFonts w:cs="Arial" w:ascii="Arial" w:hAnsi="Arial"/>
        <w:color w:val="034EA2"/>
        <w:spacing w:val="-2"/>
        <w:sz w:val="20"/>
      </w:rPr>
      <w:t xml:space="preserve"> </w:t>
    </w:r>
    <w:r>
      <w:rPr>
        <w:rFonts w:cs="Arial" w:ascii="Arial" w:hAnsi="Arial"/>
        <w:color w:val="034EA2"/>
        <w:sz w:val="20"/>
      </w:rPr>
      <w:t xml:space="preserve">- </w:t>
    </w:r>
    <w:hyperlink r:id="rId1">
      <w:r>
        <w:rPr>
          <w:rFonts w:cs="Arial" w:ascii="Arial" w:hAnsi="Arial"/>
          <w:color w:val="034EA2"/>
          <w:spacing w:val="-2"/>
          <w:sz w:val="20"/>
        </w:rPr>
        <w:t>https://www.facebook.com/PNRROficial</w:t>
      </w:r>
    </w:hyperlink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Antet"/>
      <w:rPr/>
    </w:pPr>
    <w:r>
      <w:rPr/>
      <w:t xml:space="preserve">   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o-RO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o-RO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b05e71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o-RO" w:eastAsia="en-US" w:bidi="ar-SA"/>
    </w:rPr>
  </w:style>
  <w:style w:type="paragraph" w:styleId="Titlu1">
    <w:name w:val="Heading 1"/>
    <w:basedOn w:val="Normal"/>
    <w:link w:val="Heading1Char"/>
    <w:uiPriority w:val="9"/>
    <w:qFormat/>
    <w:rsid w:val="00863355"/>
    <w:pPr>
      <w:widowControl w:val="false"/>
      <w:spacing w:lineRule="exact" w:line="324" w:before="0" w:after="0"/>
      <w:ind w:left="972" w:hanging="0"/>
      <w:outlineLvl w:val="0"/>
    </w:pPr>
    <w:rPr>
      <w:rFonts w:ascii="Arial" w:hAnsi="Arial" w:eastAsia="Arial" w:cs="Arial"/>
      <w:b/>
      <w:bCs/>
      <w:sz w:val="28"/>
      <w:szCs w:val="28"/>
    </w:rPr>
  </w:style>
  <w:style w:type="paragraph" w:styleId="Titlu3">
    <w:name w:val="Heading 3"/>
    <w:basedOn w:val="Normal"/>
    <w:next w:val="Normal"/>
    <w:link w:val="Heading3Char"/>
    <w:uiPriority w:val="9"/>
    <w:semiHidden/>
    <w:unhideWhenUsed/>
    <w:qFormat/>
    <w:rsid w:val="00ac782c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erChar" w:customStyle="1">
    <w:name w:val="Header Char"/>
    <w:basedOn w:val="DefaultParagraphFont"/>
    <w:uiPriority w:val="99"/>
    <w:qFormat/>
    <w:rsid w:val="00d63dfd"/>
    <w:rPr/>
  </w:style>
  <w:style w:type="character" w:styleId="FooterChar" w:customStyle="1">
    <w:name w:val="Footer Char"/>
    <w:basedOn w:val="DefaultParagraphFont"/>
    <w:uiPriority w:val="99"/>
    <w:qFormat/>
    <w:rsid w:val="00d63dfd"/>
    <w:rPr/>
  </w:style>
  <w:style w:type="character" w:styleId="BodyTextChar" w:customStyle="1">
    <w:name w:val="Body Text Char"/>
    <w:basedOn w:val="DefaultParagraphFont"/>
    <w:uiPriority w:val="99"/>
    <w:semiHidden/>
    <w:qFormat/>
    <w:rsid w:val="00d63dfd"/>
    <w:rPr/>
  </w:style>
  <w:style w:type="character" w:styleId="Linkdeinternet">
    <w:name w:val="Hyperlink"/>
    <w:basedOn w:val="DefaultParagraphFont"/>
    <w:uiPriority w:val="99"/>
    <w:unhideWhenUsed/>
    <w:rsid w:val="00d63dfd"/>
    <w:rPr>
      <w:color w:val="0563C1" w:themeColor="hyperlink"/>
      <w:u w:val="single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863355"/>
    <w:rPr>
      <w:color w:val="605E5C"/>
      <w:shd w:fill="E1DFDD" w:val="clear"/>
    </w:rPr>
  </w:style>
  <w:style w:type="character" w:styleId="Heading1Char" w:customStyle="1">
    <w:name w:val="Heading 1 Char"/>
    <w:basedOn w:val="DefaultParagraphFont"/>
    <w:uiPriority w:val="9"/>
    <w:qFormat/>
    <w:rsid w:val="00863355"/>
    <w:rPr>
      <w:rFonts w:ascii="Arial" w:hAnsi="Arial" w:eastAsia="Arial" w:cs="Arial"/>
      <w:b/>
      <w:bCs/>
      <w:sz w:val="28"/>
      <w:szCs w:val="28"/>
    </w:rPr>
  </w:style>
  <w:style w:type="character" w:styleId="TitleChar" w:customStyle="1">
    <w:name w:val="Title Char"/>
    <w:basedOn w:val="DefaultParagraphFont"/>
    <w:uiPriority w:val="10"/>
    <w:qFormat/>
    <w:rsid w:val="00863355"/>
    <w:rPr>
      <w:rFonts w:ascii="Arial" w:hAnsi="Arial" w:eastAsia="Arial" w:cs="Arial"/>
      <w:b/>
      <w:bCs/>
      <w:sz w:val="48"/>
      <w:szCs w:val="48"/>
    </w:rPr>
  </w:style>
  <w:style w:type="character" w:styleId="Heading3Char" w:customStyle="1">
    <w:name w:val="Heading 3 Char"/>
    <w:basedOn w:val="DefaultParagraphFont"/>
    <w:uiPriority w:val="9"/>
    <w:semiHidden/>
    <w:qFormat/>
    <w:rsid w:val="00ac782c"/>
    <w:rPr>
      <w:rFonts w:ascii="Calibri Light" w:hAnsi="Calibri Light" w:eastAsia="" w:cs="" w:asciiTheme="majorHAnsi" w:cstheme="majorBidi" w:eastAsiaTheme="majorEastAsia" w:hAnsiTheme="majorHAnsi"/>
      <w:color w:val="1F4D78" w:themeColor="accent1" w:themeShade="7f"/>
      <w:sz w:val="24"/>
      <w:szCs w:val="24"/>
    </w:rPr>
  </w:style>
  <w:style w:type="paragraph" w:styleId="Titlu">
    <w:name w:val="Titlu"/>
    <w:basedOn w:val="Normal"/>
    <w:next w:val="Corp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text">
    <w:name w:val="Body Text"/>
    <w:basedOn w:val="Normal"/>
    <w:link w:val="BodyTextChar"/>
    <w:uiPriority w:val="99"/>
    <w:semiHidden/>
    <w:unhideWhenUsed/>
    <w:rsid w:val="00d63dfd"/>
    <w:pPr>
      <w:spacing w:before="0" w:after="120"/>
    </w:pPr>
    <w:rPr/>
  </w:style>
  <w:style w:type="paragraph" w:styleId="List">
    <w:name w:val="List"/>
    <w:basedOn w:val="Corptext"/>
    <w:pPr/>
    <w:rPr>
      <w:rFonts w:cs="Lucida Sans"/>
    </w:rPr>
  </w:style>
  <w:style w:type="paragraph" w:styleId="Legend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Antet">
    <w:name w:val="Header"/>
    <w:basedOn w:val="Normal"/>
    <w:link w:val="HeaderChar"/>
    <w:uiPriority w:val="99"/>
    <w:unhideWhenUsed/>
    <w:rsid w:val="00d63dfd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Subsol">
    <w:name w:val="Footer"/>
    <w:basedOn w:val="Normal"/>
    <w:link w:val="FooterChar"/>
    <w:uiPriority w:val="99"/>
    <w:unhideWhenUsed/>
    <w:rsid w:val="00d63dfd"/>
    <w:pPr>
      <w:tabs>
        <w:tab w:val="clear" w:pos="708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7b4567"/>
    <w:pPr>
      <w:spacing w:before="0" w:after="160"/>
      <w:ind w:left="720" w:hanging="0"/>
      <w:contextualSpacing/>
    </w:pPr>
    <w:rPr/>
  </w:style>
  <w:style w:type="paragraph" w:styleId="Titlugeneral">
    <w:name w:val="Title"/>
    <w:basedOn w:val="Normal"/>
    <w:link w:val="TitleChar"/>
    <w:uiPriority w:val="10"/>
    <w:qFormat/>
    <w:rsid w:val="00863355"/>
    <w:pPr>
      <w:widowControl w:val="false"/>
      <w:spacing w:lineRule="auto" w:line="240" w:before="575" w:after="0"/>
      <w:ind w:left="1" w:hanging="0"/>
      <w:jc w:val="center"/>
    </w:pPr>
    <w:rPr>
      <w:rFonts w:ascii="Arial" w:hAnsi="Arial" w:eastAsia="Arial" w:cs="Arial"/>
      <w:b/>
      <w:bCs/>
      <w:sz w:val="48"/>
      <w:szCs w:val="48"/>
    </w:rPr>
  </w:style>
  <w:style w:type="paragraph" w:styleId="Default" w:customStyle="1">
    <w:name w:val="Default"/>
    <w:qFormat/>
    <w:rsid w:val="008907d3"/>
    <w:pPr>
      <w:widowControl/>
      <w:bidi w:val="0"/>
      <w:spacing w:lineRule="auto" w:line="240" w:before="0" w:after="0"/>
      <w:jc w:val="left"/>
    </w:pPr>
    <w:rPr>
      <w:rFonts w:ascii="Trebuchet MS" w:hAnsi="Trebuchet MS" w:cs="Trebuchet MS" w:eastAsia="Calibri"/>
      <w:color w:val="000000"/>
      <w:kern w:val="0"/>
      <w:sz w:val="24"/>
      <w:szCs w:val="24"/>
      <w:lang w:val="en-US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://www.facebook.com/PNRROficial" TargetMode="External"/>
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LibreOffice/7.4.5.1$Windows_x86 LibreOffice_project/9c0871452b3918c1019dde9bfac75448afc4b57f</Application>
  <AppVersion>15.0000</AppVersion>
  <Pages>1</Pages>
  <Words>274</Words>
  <Characters>1858</Characters>
  <CharactersWithSpaces>2153</CharactersWithSpaces>
  <Paragraphs>19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2026-08-18T08:36:00Z</dcterms:created>
  <dc:creator>User-3</dc:creator>
  <dc:description/>
  <dc:language>ro-RO</dc:language>
  <cp:lastModifiedBy/>
  <cp:lastPrinted>2023-02-27T13:20:00Z</cp:lastPrinted>
  <dcterms:modified xsi:type="dcterms:W3CDTF">2026-08-25T16:34:00Z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